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26A" w:rsidRDefault="00DF726A" w:rsidP="00DF726A">
      <w:pPr>
        <w:pStyle w:val="a5"/>
        <w:ind w:left="-1134" w:right="-284" w:firstLine="1134"/>
        <w:jc w:val="center"/>
        <w:rPr>
          <w:b/>
        </w:rPr>
      </w:pPr>
      <w:r w:rsidRPr="00DF726A">
        <w:rPr>
          <w:rFonts w:ascii="Times New Roman" w:hAnsi="Times New Roman" w:cs="Times New Roman"/>
          <w:b/>
          <w:sz w:val="28"/>
          <w:szCs w:val="28"/>
        </w:rPr>
        <w:t>Тема 7 Банкротство в сфере предпринимательство</w:t>
      </w:r>
      <w:r>
        <w:rPr>
          <w:b/>
        </w:rPr>
        <w:t>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Общеупотребляемое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понятие </w:t>
      </w:r>
      <w:r w:rsidRPr="00DD495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банкротства</w: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t> в мировой практике означает длящееся состояние неплатежеспособности предприятия, отсутствие возможности рассчитаться по своим обязательствам.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Закон Республики Казахстан «О реабилитации и банкротстве» в статье 6 главы 1 формулирует понятие банкротства как «признанная решением суда несостоятельность должника, являющаяся основанием для его ликвидации».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Процедура банкротства</w: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 статьей 7 главы 1 закона формулируется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как  процедура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, осуществляемая с целью удовлетворения требований кредиторов за счет имущественной массы банкрота в порядке, установленном законами Республики Казахстан.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 юридической точки зрения неплатежеспособность в форме длительного непогашения своих обязательств перед кредиторами является лишь основанием для обращения в суд.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А несостоятельность, как признанное решением суда состояние предприятия, влечет за собой юридический статус предприятия с особым режимом функционирования, ограничениями в распоряжении активами предприятия и особым порядком признания и погашения задолженности.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Закон о банкротстве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История законодательства о банкротстве Республики Казахстан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исчисляется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начиная с 1992 года, когда впервые был принят закон регулирующий мероприятия связанные с состоянием неплатежеспособности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Позднее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было  принято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три закона, регулирующих процедуры, связанные с ликвидацией и реабилитацией предприятий в Казахстане, каждый последующий из которых отменял действие предыдущего. К законам принимались десятки изменений и дополнений.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последней редакции закон «О реабилитации и банкротстве» был принят 7 марта 2014 года.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Его положения уточнялись и корректировались Постановлениями Верховного суда, а также изменениями, принятыми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мажилисом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парламента Республики Казахстан.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Принципиальными отличиями последнего закона о банкротстве было смещение акцента процедур с ликвидации предприятия на проведение мероприятий по урегулированию задолженности предприятия путем реструктуризации долга или реабилитации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Процедура банкротства предприятия является конечным актом урегулирования задолженностей предприятия. Смещение акцентов отразилось и в названии закона. Если в предыдущих версиях данный закон носил название «О банкротстве», то в последней версии он называется «О реабилитации и банкротстве».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Также, в последней версии закона ужесточена ответственность собственника и руководителя предприятия за доведение предприятия до банкротства, введено понятие субсидиарной ответственности собственника,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за управленческие действия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приведшие предприятие к банкротству.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Причины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Банкротство – последний этап в деятельности предприятия, предшествующий окончательной ликвидации предприятия и освобождения его от долгов. Главной целью банкротства является оздоровление экономики.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Банкротство, как состояние предприятия, по причинам возникновения неплатежеспособности можно разделить на три вида: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вынужденное банкротство;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ложное и преднамеренное банкротство;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банкротство из-за неэффективного управления, низкого качества менеджмента.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Вынужденное банкротство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данном случае несостоятельность компании возникает по причинам, от него не зависящим, таким как стихийные бедствия, политическая нестабильность, банкротство иных организаций, за которыми оставалось обязательство по выплатам данному предприятию, и иные внешние причины.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Ложное и преднамеренное банкротство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Здесь необходимо отметить, что при установлении подобных фактов, собственник либо руководитель предприятия несут уголовную и материальную ответственность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ответственность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за свои действия. Некоторые компании решаются фальсифицировать собственную несостоятельность, чтобы избежать выплаты долгов. Такие действия выражаются в сокрытии имущества, выведении имущества из собственности компании, неправомерном погашении одних обязательств в ущерб другим.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Банкротство из-за неэффективного управления, низкого качества менеджмента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Данный вид несостоятельности организации случается в результате неэффективной работы предприятия. Такой вид банкротства можно спрогнозировать путем анализа деятельности предприятия, соответствия его финансовых показателей нормативным и предотвратить, если своевременно принять соответствующие управленческие действия. Своевременно введенные меры могут защитить компанию от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Факторы, которые могут стать причиной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Основные факторы, которые оказывают влияние на успешность предприятия или наоборот, можно разделить на внутренние и внешние: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Внутренние факторы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Достаточность (нехватка) капитала – данная ситуация возникает в случае неправильного расчета финансового обеспечения намечаемых бизнес-процессов;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Неудачное (удачное) расположение бизнеса – является последствием удаленности предприятия от конечного покупателя, сложной транспортной коммуникации, проблемами, возникающими вследствие государственного тарифного регулирования;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Недостаток (достаточность) опыта, комплекс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проблем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возникающих вследствие новизны деятельности, отсутствия профильных специалистов;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Неэффективное (эффективное) управление оборотным капиталом – неэффективное и несвоевременное прогнозирование потребностей бизнеса в его обеспечении материалами, запасами и необходимыми услугами;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Неудачная (удачная) кредитная политика, вследствие привлечения заемных средств по высоким процентным ставкам;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Нецелевое использование средств предприятия на личные цели или нецелевое использование ресурсов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Внешние факторы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Экономические (уровень инфляции, уровень доходов населения, изменение процентных ставок);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Политические (налоговая политика, законодательные нормы);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Социальные (изменение потребительских предпочтений, удаленность от рынков сбыта, новизна технологий).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Это далеко не весь список проблем, обострение которых может стать причиной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Провоцируют банкротство, помимо перечисленных внутренних и внешних причин, некоторые специфические тенденции, характерные для конкретной компании.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Необходимо учитывать, что причин банкротства существует множество, но рассматривать их необходимо в комплексе и взаимодействии, так как маловероятно, что возникновение только одного фактора приведет к банкротству.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Таким образом, осознание факторов и причин возникновения банкротства позволит хозяйствующим субъектам организовать управление имеющимися производственными, финансовыми, человеческими, интеллектуальными ресурсами так, чтобы обеспечить стабильное развитие и не допустить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Ведь выход предприятия из кризисной ситуации возможен только при устранении причин ее возникновения. Умение своевременно выделить предпосылки, факторы и причины кризисов дает возможность вовремя принять предупредительные меры, разработать антикризисную политику и минимизировать последствия финансового кризиса при его наступлении, то есть не допустить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Предупреждение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возникновения ситуации неплатежеспособности, руководство предприятия должно принять меры, которые могут позволить компании избежать процедуры банкротства. К таким мерам относятся: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реструктуризация долгов предприятия; проведение переговоров с кредиторами с целью отсрочить, рассрочить либо сократить задолженность организации с целью сохранения его основной деятельности;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санация или реабилитация предприятия - перечисление кредиторами, учредителями и собственниками денежных средств, необходимых для покрытия всех долгов компании, либо разработка плана мероприятий по восстановлению платежеспособности организации с отсрочкой выплаты обязательств на согласованный срок, возможным списанием части задолженности в виде как основного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долга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так и штрафных санкций, возможное привлечение заемных средств;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проведение реорганизации предприятия и модернизация ее организационной структуры;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смена руководства компании или ее администрации, модернизация системы управления организацией;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смена направления деятельности и перепрофилирование производства или оказания услуг;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продажа имущества предприятия, не участвующего в формировании прибыли с целью погашения обязательств;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проведение процедуры взыскания средств с должников предприятия;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изменение маркетинговой стратегией компании;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привлечение новых инвестиций под определенные гарантии.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Мероприятия по реструктуризация долгов организации должны быть закреплены составлением соглашения с кредиторами о реструктуризации, утверждения его судом и принятие решения суда о применении процедуры реструктуризации.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возможности восстановления платежеспособности путем введения реабилитационной процедуры и согласования плана реабилитации с кредиторами, судом выносится решение о применении реабилитационной процедуры в отношении предприятия-должника с установлением срока реабилитационной процедуры.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невозможности восстановления платежеспособности предприятия, судом выносится решение о банкротстве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Последствия судебных решений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Последствиями решений суда в отношении предприятия-должника о применении какой-либо процедуры в рамках законодательства о реабилитации и банкротстве, является снятие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ограничений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наложенных государственными и иными органами на имущество и счета предприятия-должника, а также запрет на начисление штрафных санкций.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Все споры между должником и кредиторами решаются в рамках законодательства о реабилитации и банкротстве.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Признаки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Состояние неплатежеспособности предприятия возникает не вдруг.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Возможность возникновения такой ситуации можно прогнозировать на основании ранних сигналов (признаков) о неблагополучии организации.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 ним можно отнести следующие признаки: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Нехватка оборотного капитала, которая может появиться при неэффективной политике компании в отношении инвестиций и производственно-коммерческой деятельности.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Низкий уровень техники, используемой технологии производства, близок по сути к такой внешней причине банкротства, как неспособность конкурировать с другими предприятиями по причине быстрых темпов развития технологий. Если организация не способна развивать свое производство, улучшать технологии и следовать современным тенденциям ведения производства, велика вероятность, что из-за неспособности конкурировать с более развитыми компаниями, ей придется объявить себя банкротом.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Снижение эффективности использования ресурсов, которое приводит к увеличению себестоимости получаемого продукта компании. Чем выше себестоимость, тем ниже заработок предприятия, что также может привести к банкротству.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Создание излишков производства, приводящая к 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невостребованности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 продукции, влечет за собой недостаток оборотных средств.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Наличие недобросовестных клиентов, с которыми предприятие ведет какие-либо дела, может серьезно повредить состоянию компании несвоевременными выплатами.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Отсутствие сбыта продукции компании может быть вызвано некачественной маркетинговой работой, отсутствием прогнозирования или его недостаточно квалифицированным проведением. Все это ведет к потере компанией прибыли.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Займы, полученные на невыгодных для предприятия условиях, могут привести к тому, что в какой-то момент организация окажется неспособной справиться с долгами и будет вынуждена начать процедуру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Резкий и неконтролируемый рост хозяйственной деятельности может привести к тому, что затраты компании будут большими, чем ее прибыль.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Анализ вероятности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49 закона Республики Казахстан «О реабилитации и банкротстве» в обязанность временных управляющих входит сбор сведений о финансовом состоянии должника в период рассмотрения в суде дела о банкротстве и составление заключения о финансовой устойчивости должника, содержащее один из нижеперечисленных выводов: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должник относится к I классу финансовой устойчивости, заявление о признании банкротом является необоснованным;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должник относится ко II классу финансовой устойчивости, отсутствуют основания для признания должника банкротом, но имеются основания для применения реабилитационной процедуры;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должник относится к III классу финансовой устойчивости, имеются основания для признания его банкротом.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 разработке методики расчета класса финансовой устойчивости за основу принята методика прогнозирования банкротства на базе аналитической модели Альтмана.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Расчет коэффициентов, характеризующих эффективность финансово-хозяйственной деятельности должника, осуществляется на основании следующих показателей: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1. Доходы (Д)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Доходы (Д) – увеличение экономических выгод в течение отчетного периода в форме притока или прироста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активов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или уменьшения обязательств, которые приводят к увеличению капитала, отличному от увеличения, связанного с взносами лиц, участвующих в капитале.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2. Прибыль (убыток) до налогообложения (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НоД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(У))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Прибыль (убыток) до налогообложения (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НоД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(У)) – доход, полученный индивидуальным предпринимателем или юридическим лицом в течение отчетного периода, с которого взимается налог.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3. Расходы по процентам (РП)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Расходы по процентам (РП) – расходы индивидуального предпринимателя или юридического лица, связанные с выплатой процентов в течение отчетного периода.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4. Активы (А)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Активы (А) – ресурсы, контролируемые индивидуальным предпринимателем или юридическим лицом в результате прошлых событий, от которых ожидается получение будущих экономических выгод.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5. Краткосрочные (оборотные) активы (КА)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 Краткосрочные (оборотные) активы (КА) – активы индивидуального предпринимателя или юридического лица,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классифицирующиеся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как краткосрочные, если: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предполагается реализовать или они предназначены для продажи или потребления в рамках обычного операционного цикла;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предназначены, в основном, для целей торговли;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предполагается реализовать в течение 12 (двенадцати) месяцев после отчетной даты;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представляют собой денежные средства или их эквиваленты, если только не существует ограничения на их обмен или использование для погашения обязательств в течение как минимум двенадцати месяцев после отчетной даты.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 краткосрочным (оборотным) активам относятся денежные средства, краткосрочные финансовые активы, краткосрочная дебиторская задолженность, запасы, текущие налоговые активы, долгосрочные активы, предназначенные для продажи, биологические активы, прочие краткосрочные активы.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6. Обязательство (О)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Обязательство (О) – существующая обязанность индивидуального предпринимателя или юридического лица, возникающая из прошлых событий, урегулирование которой приведет к выбытию ресурсов, содержащих экономические выгоды.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7. Капитал (К)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Капитал (К) – доля в активах индивидуального предпринимателя или юридического лица, остающаяся после вычета всех обязательств.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8. Рыночная стоимость акций (РСА)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Рыночная стоимость акций (РСА) – рыночная стоимость акций акционерного общества.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9. Нераспределенная прибыль (непокрытый убыток) (НП (У))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Нераспределенная прибыль (непокрытый убыток) (НП (У)) – остаток чистой прибыли или сумма потерь за предыдущие отчетные периоды.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Далее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Используя данные отчетности предприятия должника, рассчитываются коэффициенты, характеризующие эффективность финансово-хозяйственной деятельности должника, в том числе: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коэффициент соотношения краткосрочных активов к сумме активов индивидуального предпринимателя или юридического лица (К1);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коэффициент соотношения нераспределенной прибыли (непокрытого убытка) к сумме активов – отражает уровень финансового рычага индивидуального предпринимателя или юридического лица (К2);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коэффициент соотношения дохода до налогообложения к сумме активов (К3) – отражает эффективность деятельности индивидуального предпринимателя или юридического лица;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коэффициент соотношения рыночной стоимости акций или стоимости капитала к стоимости всех обязательств (К4);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коэффициент соотношения объема реализации товаров, работ, услуг к сумме активов индивидуального предпринимателя или юридического лица – характеризует рентабельность активов должника (К5);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 результатам расчетов каждого коэффициента определяется их суммарное значение (Z):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для акционерных обществ, акции которых размещаются на рынке ценных бумаг: Z1 = 1,2*К1+1,4*К2+3,3*К3+0,6*К4+0,999К5;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для юридических лиц, индивидуальных предпринимателей, а также акционерных обществ, акции которых не размещаются на рынке ценных бумаг: Z2 = 0,717*К1+0,847*К2+3,107*К3+0,42*К4+0,998*К5;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Границы классов финансовой устойчивости определяются согласно нижеприведенной таблице.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Границы классов финансовой устойчивости</w:t>
      </w:r>
    </w:p>
    <w:tbl>
      <w:tblPr>
        <w:tblW w:w="107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6"/>
        <w:gridCol w:w="1144"/>
        <w:gridCol w:w="1295"/>
        <w:gridCol w:w="1144"/>
      </w:tblGrid>
      <w:tr w:rsidR="00DD495D" w:rsidRPr="00DD495D" w:rsidTr="00DD495D">
        <w:tc>
          <w:tcPr>
            <w:tcW w:w="8250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BF0000"/>
            <w:tcMar>
              <w:top w:w="96" w:type="dxa"/>
              <w:left w:w="120" w:type="dxa"/>
              <w:bottom w:w="96" w:type="dxa"/>
              <w:right w:w="120" w:type="dxa"/>
            </w:tcMar>
            <w:vAlign w:val="center"/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2250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BF0000"/>
            <w:tcMar>
              <w:top w:w="96" w:type="dxa"/>
              <w:left w:w="120" w:type="dxa"/>
              <w:bottom w:w="96" w:type="dxa"/>
              <w:right w:w="120" w:type="dxa"/>
            </w:tcMar>
            <w:vAlign w:val="center"/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  <w:t>I класс</w:t>
            </w:r>
          </w:p>
        </w:tc>
        <w:tc>
          <w:tcPr>
            <w:tcW w:w="2250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BF0000"/>
            <w:tcMar>
              <w:top w:w="96" w:type="dxa"/>
              <w:left w:w="120" w:type="dxa"/>
              <w:bottom w:w="96" w:type="dxa"/>
              <w:right w:w="120" w:type="dxa"/>
            </w:tcMar>
            <w:vAlign w:val="center"/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  <w:t>II класс</w:t>
            </w:r>
          </w:p>
        </w:tc>
        <w:tc>
          <w:tcPr>
            <w:tcW w:w="2250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BF0000"/>
            <w:tcMar>
              <w:top w:w="96" w:type="dxa"/>
              <w:left w:w="120" w:type="dxa"/>
              <w:bottom w:w="96" w:type="dxa"/>
              <w:right w:w="120" w:type="dxa"/>
            </w:tcMar>
            <w:vAlign w:val="center"/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FFFFFF"/>
                <w:sz w:val="28"/>
                <w:szCs w:val="28"/>
                <w:lang w:eastAsia="ru-RU"/>
              </w:rPr>
              <w:t>III класс</w:t>
            </w:r>
          </w:p>
        </w:tc>
      </w:tr>
      <w:tr w:rsidR="00DD495D" w:rsidRPr="00DD495D" w:rsidTr="00DD495D">
        <w:tc>
          <w:tcPr>
            <w:tcW w:w="0" w:type="auto"/>
            <w:tcBorders>
              <w:right w:val="single" w:sz="6" w:space="0" w:color="FFFFFF"/>
            </w:tcBorders>
            <w:shd w:val="clear" w:color="auto" w:fill="EEEEEE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Для акционерных обществ, акции которых размещаются на рынке ценных бумаг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EEEEEE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Z1 ≥ 2,99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(от 2,99 и выше)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EEEEEE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1,81 ≤ Z1 ˂ 2,99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(от 1,81 до 2,99)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EEEEEE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Z1 ˂ 1,81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(меньше 1,81)</w:t>
            </w:r>
          </w:p>
        </w:tc>
      </w:tr>
      <w:tr w:rsidR="00DD495D" w:rsidRPr="00DD495D" w:rsidTr="00DD495D">
        <w:tc>
          <w:tcPr>
            <w:tcW w:w="0" w:type="auto"/>
            <w:tcBorders>
              <w:right w:val="single" w:sz="6" w:space="0" w:color="FFFFFF"/>
            </w:tcBorders>
            <w:shd w:val="clear" w:color="auto" w:fill="DDDDDD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Для юридических лиц, индивидуальных предпринимателей, а также акционерных обществ, акции которых не размещаются на рынке ценных бумаг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DDDDDD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Z2 ≥ 2,90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(от 2,90 и выше)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DDDDDD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˂ 1,23 ≤ Z2 ˂ 2,90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(от 1,23 до 2,90)</w:t>
            </w:r>
          </w:p>
        </w:tc>
        <w:tc>
          <w:tcPr>
            <w:tcW w:w="0" w:type="auto"/>
            <w:tcBorders>
              <w:right w:val="single" w:sz="6" w:space="0" w:color="FFFFFF"/>
            </w:tcBorders>
            <w:shd w:val="clear" w:color="auto" w:fill="DDDDDD"/>
            <w:tcMar>
              <w:top w:w="96" w:type="dxa"/>
              <w:left w:w="120" w:type="dxa"/>
              <w:bottom w:w="96" w:type="dxa"/>
              <w:right w:w="120" w:type="dxa"/>
            </w:tcMar>
            <w:hideMark/>
          </w:tcPr>
          <w:p w:rsidR="00DD495D" w:rsidRPr="00DD495D" w:rsidRDefault="00DD495D" w:rsidP="00DD495D">
            <w:pPr>
              <w:pStyle w:val="a5"/>
              <w:ind w:left="-1134" w:right="-284" w:firstLine="1134"/>
              <w:jc w:val="both"/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</w:pP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t>Z2 ˂ 1,23</w:t>
            </w:r>
            <w:r w:rsidRPr="00DD495D">
              <w:rPr>
                <w:rFonts w:ascii="Times New Roman" w:hAnsi="Times New Roman" w:cs="Times New Roman"/>
                <w:color w:val="2E2E2E"/>
                <w:sz w:val="28"/>
                <w:szCs w:val="28"/>
                <w:lang w:eastAsia="ru-RU"/>
              </w:rPr>
              <w:br/>
              <w:t>(меньше 1,23)</w:t>
            </w:r>
          </w:p>
        </w:tc>
      </w:tr>
    </w:tbl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со  статистическими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данными, количество предприятий, к которым применены процедуры ликвидации преобладают над числом компаний, находящихся в состоянии реабилитации.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Данный факт свидетельствует о том, что попытки восстановить платежеспособность несостоятельных должников являются запоздалыми, кредиторы и собственники предприятий должников не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проводят  своевременный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анализ платежеспособности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На наш взгляд, в сложившихся условиях более действенным является не ликвидация, а реструктуризация долгов предприятия, реабилитация с целью восстановления рыночной дееспособности несостоятельных должников.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Модели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соответствии с классом финансовой устойчивости предприятия-должника к нему может быть применена одна из предусмотренных законом процедур – реструктуризация кредиторской задолженности, реабилитация, банкротство.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Модель 1 - Процедуры реструктуризации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 согласия всех кредиторов и заключения соглашения о реструктуризации долга, судом может быть принято решение о применении в отношении предприятия-должника процедуры реструктуризации.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Соглашение о реструктуризации задолженности может быть заключено на условиях: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отсрочки и (или) рассрочки исполнения обязательств должника;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уступки прав требования должника;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полного или частичного прощения долга;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списания неустойки (пени, штрафы);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уменьшения размера вознаграждения по полученным займам;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удовлетворения требований кредитора (кредиторов) иными способами, не противоречащими законодательству Республики Казахстан.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Длительность данной процедуры может составлять три года.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Модель 2 - Реабилитационная процедура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 наличии возможности восстановления платежеспособности, соответствия класса финансовой устойчивости предусмотренной законом, наличии плана реабилитации, а также согласии кредиторов, в отношении предприятия-должника может быть применена реабилитационная процедура.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Реабилитационная процедура - процедура, применяемая в судебном порядке, в рамках которой к должнику применяются реорганизационные, организационно-хозяйственные, управленческие, инвестиционные, технические, финансово-экономические, правовые и иные не противоречащие законодательству Республики Казахстан меры, направленные на восстановление платежеспособности.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принятия судом решения о применении в отношении предприятия должника процедуры реабилитации предприятию – должнику запрещается совершать сделки с имуществом вне рамок обычных коммерческих операций, прекращается начисление вознаграждения по полученным займам и выпущенным облигациям, а также приостанавливается исполнение принятых решений судов, арбитражных решений, решений органов государственных доходов, решений индивидуального предпринимателя - должника, собственника имущества (уполномоченного им органа), учредителей (участников) предприятия - должника в отношении его имущества, за исключением выплат гражданам, перед которыми должник несет ответственность за причинение вреда жизни или здоровью без учета требований о возмещении морального вреда, срок уплаты которых наступил после применения реабилитационной процедуры.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Длительность процедуры реабилитации может составлять пять лет.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Модель 3 - Процедура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Процедура банкротства применяется в случае длительной неплатежеспособности предприятия-должника и невозможности ее восстановления.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Процедура банкротства является финальной процедурой в деятельности предприятия, по окончании которой предприятие снимается с регистрационного учета, освобождается от долгов и признается ликвидированным.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В процессе банкротства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банкротным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управляющим проводится инвентаризация активов и пассивов предприятия, определяется размер дебиторской задолженности не подлежащей взысканию, проводится оценка и реализация активов, осуществляется погашение кредиторской задолженности. По окончании процедур банкротства составляется заключительный отчет для утверждения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судом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принявшим решение о банкротстве.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Длительность процедуры банкротства девять месяцев с возможностью продления до двух лет.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Прогнозирование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Прогнозирование возможности возникновения состояния неплатежеспособности компании, как отмечалось выше, возможно с применением методов финансового анализа, расчета финансовых коэффициентов, характеризующих платежеспособность и финансовую устойчивость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Немаловажным является также мониторинг финансового состояния предприятий партнеров, контрагентов.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Обеспечение стабильной работы предприятия, прогнозирование финансовой состоятельности организации, принятие необходимых мер по предотвращению </w: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возможности банкротства является обязанностью финансово-экономической службы предприятия, службы риск-менеджмента.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Неблагоприятными признаками сигнализирующим о риске неплатежеспособности компании являются   нехватка оборотного капитала, низкий уровень техники, используемой технологии производства, увеличение себестоимости продукции, снижение рентабельности деятельности предприятия, сверхнормативные остатки запасов и готовой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продукции,  увеличение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сроков оборачиваемости дебиторской задолженности, высокая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закредитованность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Преднамеренное банкротство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Действующим законодательством преднамеренное банкротство определяется как действия учредителя (участника), должностного лица, а равно индивидуального предпринимателя, совершенные в личных интересах или интересах иных лиц с целью уклонения от исполнения обязательств перед кредиторами путем отчуждения или сокрытия имущества в течение трех лет до признания.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мировой практике, банкротство является одной из форм разрешения конфликта, возникающего между кредиторами и должником, и позволяющая соблюсти интересы обоих, так как после завершения процедуры банкротства должник освобождается от обязательств, а кредитор получает полагающиеся ему средства.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На практике зачастую процедуры банкротства применяются в целях уклонения от уплаты долгов, присвоения активов компании руководителями или собственниками (учредителями) предприятий, либо его передачи аффилированным лицам.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целях защиты интересов кредиторов в действующем законодательстве Казахстана установлены определенные правовые механизмы.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Так, в соответствии со статьей 6 Закона Республики Казахстан «О реабилитации и банкротстве» «учредитель (участник) и (или) должностное лицо, признанные виновными в преднамеренном банкротстве в порядке административного или уголовного судопроизводства, несут перед кредиторами субсидиарную ответственность принадлежащим им имуществом.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Действующим законодательством Республики Казахстан за незаконный вывод имущества, приводящий к созданию или увеличению неплатежеспособности должника, то есть за преднамеренное банкротство, предусмотрена также административная и уголовная ответственность.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Мораторий на банкротство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Ситуация в мировой экономике, сложившаяся в связи с пандемией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коронавируса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, является нетипичной и требует принятия таких же нетипичных мер по оздоровлению экономики.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Одной  из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таких мер является введение моратория на применение процедур банкротства к предприятиям, испытывающим трудности в сложившейся ситуации. Следует отметить, что в данный момент такие законодательные акты приняты лишь в РФ и ФРГ.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 этом ограничения, введенные РФ для кредиторов в их праве на подачу заявлений в суд о признании должников банкротами, компенсируются ограничениями для предприятий должников в их праве распоряжаться своими активами. Фактически, введенные ограничения идентичны ограничениям, вводимым для компаний в состоянии банкротства и кардинально на платежеспособность организаций не повлияют.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Казахстане на законодательном уровне мораторий не вводился, однако в своем обращении к народу Казахстана Президент страны с целью недопущения давления со стороны недобросовестных кредиторов поручил приостановить возбуждение процедуры банкротства в отношении юридических лиц и индивидуальных предпринимателей до 1 октября текущего года. Каким образом будет исполнено это обращение пока неизвестно.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Постановление правительства о приостановлении возбуждения процедуры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21.07.2020 Источник: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Tengrinews</w:t>
      </w:r>
      <w:proofErr w:type="spellEnd"/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Казахстане опубликовано постановление правительства о приостановлении возбуждения процедуры банкротства.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Постановление Правительства Республики Казахстан от 14 июля 2020 года № 443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Правительство Республики Казахстан ПОСТАНОВЛЯЕТ: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1. Приостановить до 1 октября 2020 года подачу в суд кредиторами в лице государственных органов и субъектов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квазигосударственного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сектора заявлений о признании банкротами юридических лиц и индивидуальных предпринимателей.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2. Настоящее постановление вводится в действие с 11 мая 2020 года.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11 мая Президент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Касым-Жомарт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Токаев высказался о сохранении предприятий и рабочих мест.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"С целью недопущения давления со стороны недобросовестных кредиторов поручаю приостановить возбуждение процедуры банкротства в отношении юридических лиц и индивидуальных предпринимателей до 1 октября текущего года", - сказал тогда Токаев.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Торги по банкротству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Одним из важнейших этапов процедуры банкротства является этап реализации имущественной массы, которой предшествует процедура инвентаризации, оценки имущественной массы, разработка плана продажи и собственно продажа.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 Законом Республики Казахстан «О реабилитации и банкротстве» временный управляющий проводит предварительную инвентаризацию имущественной массы банкрота, которая позднее уточняется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банкротным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управляющим с учетом заложенного имущества и вновь выявленного имущества.  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 В соответствии с решением первого собрания кредиторов или комитета кредиторов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банкротный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управляющий привлекает соответствующих специалистов для оценки имущества предприятия-должника, включая дебиторскую задолженность.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Продажа имущества предприятия-банкрота, включая право требования, осуществляется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банкротным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управляющим путем проведения электронного аукциона в соответствии с планом продажи, либо методом прямых продаж. При этом прямая продажа применяется лишь при продаже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всего имущественного комплекса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включающего в себя все виды имущества, включая здания, сооружения, оборудование, инвентарь, сырье, продукцию, право на земельный участок, права требования, долги, а также права на обозначения, индивидуализирующие его деятельность (фирменное наименование, товарные знаки), другие исключительные права.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Если предприятие-банкрот имеет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имущество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ограниченное в обороте (взрывчатые вещества, ядовитые вещества и другие), реализация такого имущества компании-банкрота, осуществляется на закрытом электронном аукционе. Участниками </w: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закрытого электронного аукциона могут быть только лица, имеющие право на приобретение такого имущества.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случае, если в составе имущества предприятия-банкрота имеются объекты, относящиеся к стратегическим, то при продаже стратегического объекта Республика Казахстан обладает приоритетным правом на приобретение такого имущества.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Банкротный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управляющий осуществляет продажу такого объекта после получения решения Правительства Республики Казахстан о выдаче разрешения на его отчуждение в соответствии с Законом Республики Казахстан «О государственном имуществе» (https://online.zakon.kz).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Имущество предприятия-банкрота, которое предлагалось к продаже, но осталось нереализованным,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передается  кредиторам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соответствующей очереди, не получившим удовлетворения своих требований в полном объеме, с их согласия в общую долевую собственность по стартовой цене, указанной в плане продажи.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Все активы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остающиеся после проведения процедур банкротства, включая имущество не переданное кредиторам в связи с их отказом от получения такого имущества, передается собственнику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Как объявить себя банкротом в Казахстане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Если возникли </w:t>
      </w:r>
      <w:hyperlink r:id="rId5" w:anchor="priznaki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признаки неплатежеспособности компании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 владелец (руководитель) организации должен подать в суд заявление о признании банкротом.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Детально этот процесс рассмотрен в разделе </w:t>
      </w:r>
      <w:hyperlink r:id="rId6" w:anchor="protsedura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"Процедура банкротства"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D495D" w:rsidRPr="00DD495D" w:rsidRDefault="00AE3162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hyperlink r:id="rId7" w:anchor="uslugi" w:history="1">
        <w:r w:rsidR="00DD495D"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Почему в процессе банкротства могут понадобиться услуги опытного специалиста?</w:t>
        </w:r>
      </w:hyperlink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Процедура (порядок) банкротства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возникновения </w:t>
      </w:r>
      <w:hyperlink r:id="rId8" w:anchor="priznaki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признаков неплатежеспособности предприятия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 собственник либо руководитель предприятия должен подать заявление в суд о признании банкротом или применении процедуры реабилитации, либо заявление с целью реструктуризации задолженности.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Данная мера оправдана еще и тем, что на период реструктуризации прекращается начисление штрафов и пени по долгам предприятия, налагается запрет на принудительное взыскание имущества и денежных средств организации.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Если по результатам переговоров с кредиторами не удалось достигнуть соглашения об урегулировании сумм и сроков погашения задолженности, то наступает ситуация неплатежеспособности, и, либо собственник или руководитель предприятия-должника, либо кредиторы подают заявление о признании должника банкротом. При этом кредиторы до первого заседания должны выбрать временного администратора и составить с ним договор, который прикладывается к заявлению вместе с другими документами.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Срок рассмотрения дела о банкротстве - в течение двух месяцев, в продолжение которых временный администратор должен провести анализ финансового состояния предприятия, определить класс финансовой устойчивости должника, которые определяют последствия обращения в суд.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случае если, в соответствии с классом финансовой устойчивости, есть возможность восстановления платежеспособности должника, то суд, при согласии кредиторов, выносит определение о возбуждении дела о реабилитации.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течение трех месяцев с момента вынесения определения предприятие-должник должно разработать и представить на утверждение в суд согласованный с кредиторами план реабилитации организации.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Здесь необходимо пояснение – процедура реабилитации от санации отличается лишь источником финансирования.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первом случае предприятие проводит процедуры восстановления платежеспособности за счет операционной деятельности, либо с привлечением займов БВУ.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Во втором случае процедуры восстановления платежеспособности предприятия проводятся за счет инвесторов, по окончании процедур санации и их успешности предприятие передает такому инвестору долю в уставном фонде пропорциональную объему инвестирования.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Срок реабилитационных процедур может составлять до пяти лет. При этом кредиторы могут обратиться в суд с заявлением об отмене реабилитации и признании компании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банкротом  на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любом этапе реабилитации, если предприятие нарастило объем кредиторской задолженности на 20% от первоначальной.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период реабилитации (санации) предприятие функционирует так же, как и любой другой хозяйствующий субъект, может участвовать в тендерах, получать и гасить кредиты, обязано представлять текущую налоговую и статистическую отчетность.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Периодически реабилитационный управляющий обязан представлять отчеты комитету кредиторов о реализации плана реабилитации.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 успешного проведения реабилитации и погашения кредиторской задолженности определением суда реабилитационные процедуры прекращаются,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все ограничения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связанные с судебными процедурами отменяются, предприятие в дальнейшем функционирует в обычном режиме.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Если же реабилитационные процедуры не достигли своей цели, платежеспособность предприятия не восстановлена, то по заявлению реабилитационного управляющего или кредиторов реабилитационная процедура может быть прекращена, предприятие может быть признано банкротом и вводится процедура банкротства предприятия.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Процедура реабилитации и банкротства </w:t>
      </w:r>
      <w:hyperlink r:id="rId9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 xml:space="preserve">сельскохозяйственных и </w:t>
        </w:r>
        <w:proofErr w:type="spellStart"/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хлопкоперерабатывающих</w:t>
        </w:r>
        <w:proofErr w:type="spellEnd"/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 xml:space="preserve"> предприятий, хлебоприемных пунктов, градообразующих организаций, банков и страховых компаний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Как узнать является ли банкротом ваш партнер (предприятие)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Подавляющее большинство Казахстанских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предприятий  (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99,4%), проходящих процедуры ликвидации, относятся к малым; 0,4% - к средним и лишь 0,2% - относятся к крупным предприятиям.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По отраслям: в Казахстане наиболее подвержены банкротству предприятия оптовой и розничной торговли, ремонта автомобилей – 36,12%. Второе место в этой градации занимают предприятия строительной отрасли – 24%. Третьими по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количеству  банкротств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являются предприятия обрабатывающей  промышленности – 5,35%.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Далее по количеству банкротств следуют предприятия занимающиеся профессиональной, научной и технической деятельностью – 5,14%, предприятия </w: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транспорта и складирования – 3,94%, предприятия сельского, лесного и рыбного хозяйства – 2,78%, отрасли образования – 2,46% и другие.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Приведенная статистика является традиционной, сложившейся в Казахстане в течение последних лет. Но кризис, связанный с последними событиями, происходящими в мировой экономике, будет скорее всего специфичным. Он ломает сложившиеся тенденции и грозит стать более обширным, затрагивающим более широкие слои экономики.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Надвигающийся кризис мировой экономики, признанный Международным валютным фондом и оцениваемый им как «великая депрессия 21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века»  еще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лишь на стадии формирования. 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Замедление экономики, связанное не просто со снижением потребления в ведущих </w:t>
      </w:r>
      <w:proofErr w:type="gram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экономиках  мира</w:t>
      </w:r>
      <w:proofErr w:type="gram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(США, Китай, Европейский союз), но и с полной остановкой  на какой-то период, целых отраслей производств, неминуемо приведет к снижению объемов производства казахстанских предприятий добывающей отрасли и связанных с ними сервисных и обслуживающих предприятий, что в свою очередь спровоцирует снижение доходов населения.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Снижение объемов производства добывающих отраслей, снижение доходов населения может повлечь сжатие отраслей торговли (в меньшей степени предприятий торговли продуктами питания), сферы услуг, предприятий строительства (в большей степени промышленного и коммерческого строительства), предприятий транспорта и складирования, уже сейчас остановлены авиаперевозки, сжалась туристическая отрасль, не говоря уж о предприятиях питания.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Проще перечислить отрасли, которых кризис коснется в меньшей степени – это, возможно, предприятия связи и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агросектор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Финансовое состояние предприятия-партнера, статус контрагента, с которым проводятся бизнес-операции – важнейшая информация, позволяющая корректировать свою деятельность, принимать оперативные меры реагирования на возможные рисковые ситуации.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этих целях будет полезно воспользоваться информацией, предоставляемой на сайте (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fldChar w:fldCharType="begin"/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instrText xml:space="preserve"> HYPERLINK "https://member.kazdata.kz/site/filter2" </w:instrText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fldChar w:fldCharType="separate"/>
      </w:r>
      <w:r w:rsidRPr="00DD495D">
        <w:rPr>
          <w:rFonts w:ascii="Times New Roman" w:hAnsi="Times New Roman" w:cs="Times New Roman"/>
          <w:color w:val="BF0000"/>
          <w:sz w:val="28"/>
          <w:szCs w:val="28"/>
          <w:lang w:eastAsia="ru-RU"/>
        </w:rPr>
        <w:t>Кazdata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fldChar w:fldCharType="end"/>
      </w:r>
      <w:r w:rsidRPr="00DD495D">
        <w:rPr>
          <w:rFonts w:ascii="Times New Roman" w:hAnsi="Times New Roman" w:cs="Times New Roman"/>
          <w:sz w:val="28"/>
          <w:szCs w:val="28"/>
          <w:lang w:eastAsia="ru-RU"/>
        </w:rPr>
        <w:t>),  на котором можно получить информацию о неблагонадёжных плательщиках.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Информацию о предприятиях в стадии реабилитации и банкротства, а также информацию о ликвидированных предприятиях можно получить на сайте Комитета </w:t>
      </w:r>
      <w:proofErr w:type="spellStart"/>
      <w:r w:rsidRPr="00DD495D">
        <w:rPr>
          <w:rFonts w:ascii="Times New Roman" w:hAnsi="Times New Roman" w:cs="Times New Roman"/>
          <w:sz w:val="28"/>
          <w:szCs w:val="28"/>
          <w:lang w:eastAsia="ru-RU"/>
        </w:rPr>
        <w:t>госдоходов</w:t>
      </w:r>
      <w:proofErr w:type="spellEnd"/>
      <w:r w:rsidRPr="00DD495D">
        <w:rPr>
          <w:rFonts w:ascii="Times New Roman" w:hAnsi="Times New Roman" w:cs="Times New Roman"/>
          <w:sz w:val="28"/>
          <w:szCs w:val="28"/>
          <w:lang w:eastAsia="ru-RU"/>
        </w:rPr>
        <w:t xml:space="preserve"> (http://kgd.gov.kz/ru/content/spiski-nesostoyatelnyh-dolzhnikov-1-5).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Услуги сопровождения в процедуре реабилитации и ликвидации предприятия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Почему в процессе реабилитации и ликвидации предприятия вам понадобятся услуги опытного специалиста в этой сфере?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Процедуры реабилитации и банкротства регулируются законом Республики Казахстан «О реабилитации и банкротстве». Но каждый случай несостоятельности предприятия, условия формирования ситуации, возможные варианты применения закона в отношении конкретного предприятия -  уникальны.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В одном случае для восстановления платежеспособности предприятия будет достаточно реструктуризации задолженности, которая в свою очередь потребует разработки плана реструктуризации, проведения переговоров с кредиторами, формирования пакета документов для подачи в суд, составление искового заявления.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другом случае будет необходима процедура реабилитации, которая также потребует проведения финансового анализа, разработки плана реабилитации, согласования его с кредиторами, формирования пакета документов для подачи в суд, составление искового заявления.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По результатам финансового анализа, оценки платежеспособности, результатов переговоров с кредиторами, возможно, единственным вариантом урегулирования задолженности будет применение процедуры банкротства. В этом случае необходимо проведение инвентаризации активов и пассивов, формирование реестра кредиторов, разработка плана продажи имущества и т.д.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Для проведения данных процедур с учетом специфики конкретного предприятия, оценки оптимальных вариантов решения вопросов восстановления платежеспособности, ликвидации предприятия с освобождением предприятия от долгов необходим опытный специалист с широким кругом знаний и опыта как в производственной сфере, так и в финансовой, юридической областях.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Банкротство! Что дальше?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Банкротство - это не всегда конец деятельности предприятия. Иногда после проведения реабилитационных процедур в соответствии с законодательством "О реабилитации и банкротстве" предприятие имеет тех же собственников, которые владели им ранее.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И тут наступает момент, когда владельцы предприятия должны оценить весь предыдущий опыт работы и сформировать дальнейшие принципы развития компании в условиях новых реалий, возможно, разработать новую маркетинговую стратегию.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Этим можно начать заниматься уже в период реабилитации, начав сотрудничество, например, с маркетинговой компанией.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Мы помогаем развивать бизнес в Казахстане с 2011 года: выполнили более </w:t>
      </w:r>
      <w:hyperlink r:id="rId10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500 различных проектов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 на рынке РК. Наши возможности позволяют проводить маркетинговые исследования и социологические опросы даже в условиях пандемии. Нам хорошо знакомы особенности менталитета жителей Казахстана.</w:t>
      </w:r>
    </w:p>
    <w:p w:rsidR="00DD495D" w:rsidRPr="00DD495D" w:rsidRDefault="00DD495D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495D">
        <w:rPr>
          <w:rFonts w:ascii="Times New Roman" w:hAnsi="Times New Roman" w:cs="Times New Roman"/>
          <w:sz w:val="28"/>
          <w:szCs w:val="28"/>
          <w:lang w:eastAsia="ru-RU"/>
        </w:rPr>
        <w:t>Мы предлагаем </w:t>
      </w:r>
      <w:hyperlink r:id="rId11" w:history="1">
        <w:r w:rsidRPr="00DD495D">
          <w:rPr>
            <w:rFonts w:ascii="Times New Roman" w:hAnsi="Times New Roman" w:cs="Times New Roman"/>
            <w:color w:val="BF0000"/>
            <w:sz w:val="28"/>
            <w:szCs w:val="28"/>
            <w:lang w:eastAsia="ru-RU"/>
          </w:rPr>
          <w:t>маркетинговые услуги</w:t>
        </w:r>
      </w:hyperlink>
      <w:r w:rsidRPr="00DD495D">
        <w:rPr>
          <w:rFonts w:ascii="Times New Roman" w:hAnsi="Times New Roman" w:cs="Times New Roman"/>
          <w:sz w:val="28"/>
          <w:szCs w:val="28"/>
          <w:lang w:eastAsia="ru-RU"/>
        </w:rPr>
        <w:t>, которые помогут вашему предприятию обрести новую эффективную стратегию развития.</w:t>
      </w:r>
    </w:p>
    <w:p w:rsidR="00DF726A" w:rsidRPr="003739FE" w:rsidRDefault="00DF726A" w:rsidP="00DF726A">
      <w:pPr>
        <w:shd w:val="clear" w:color="auto" w:fill="FFFFFF"/>
        <w:spacing w:before="100" w:beforeAutospacing="1" w:after="300" w:line="240" w:lineRule="auto"/>
        <w:jc w:val="center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ОЦЕНКА ЗНАНИЙ ОБУЧАЮЩЕГОСЯ</w:t>
      </w:r>
    </w:p>
    <w:p w:rsidR="00DF726A" w:rsidRPr="003739FE" w:rsidRDefault="00DF726A" w:rsidP="00DF726A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</w:p>
    <w:p w:rsidR="00DF726A" w:rsidRPr="003739FE" w:rsidRDefault="00DF726A" w:rsidP="00DF726A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color w:val="202020"/>
          <w:sz w:val="27"/>
          <w:szCs w:val="27"/>
          <w:lang w:eastAsia="ru-RU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F726A" w:rsidRPr="003739FE" w:rsidRDefault="00DF726A" w:rsidP="00DF726A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Оценивается в </w:t>
      </w:r>
      <w:r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1</w:t>
      </w: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r w:rsidR="00AE3162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bookmarkStart w:id="0" w:name="_GoBack"/>
      <w:bookmarkEnd w:id="0"/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 баллов</w:t>
      </w:r>
    </w:p>
    <w:p w:rsidR="00E82CA0" w:rsidRPr="00DD495D" w:rsidRDefault="00DF726A" w:rsidP="00DD495D">
      <w:pPr>
        <w:pStyle w:val="a5"/>
        <w:ind w:left="-1134" w:right="-284"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ПРОПИСАТЬ АЛГОРИТМ БАНКРОТСТВА</w:t>
      </w:r>
    </w:p>
    <w:sectPr w:rsidR="00E82CA0" w:rsidRPr="00DD4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73397"/>
    <w:multiLevelType w:val="multilevel"/>
    <w:tmpl w:val="E6F4C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E747E4"/>
    <w:multiLevelType w:val="multilevel"/>
    <w:tmpl w:val="63BA4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2080E"/>
    <w:multiLevelType w:val="multilevel"/>
    <w:tmpl w:val="7E120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0E4619"/>
    <w:multiLevelType w:val="multilevel"/>
    <w:tmpl w:val="C1C6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E5373C"/>
    <w:multiLevelType w:val="multilevel"/>
    <w:tmpl w:val="67C4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5D0FAE"/>
    <w:multiLevelType w:val="multilevel"/>
    <w:tmpl w:val="58A8A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9B2002"/>
    <w:multiLevelType w:val="multilevel"/>
    <w:tmpl w:val="330CB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6613F5"/>
    <w:multiLevelType w:val="multilevel"/>
    <w:tmpl w:val="CA42C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6D4DAB"/>
    <w:multiLevelType w:val="multilevel"/>
    <w:tmpl w:val="ADC62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BA73A5"/>
    <w:multiLevelType w:val="multilevel"/>
    <w:tmpl w:val="BCF8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F06094"/>
    <w:multiLevelType w:val="multilevel"/>
    <w:tmpl w:val="A30CA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0"/>
  </w:num>
  <w:num w:numId="5">
    <w:abstractNumId w:val="9"/>
  </w:num>
  <w:num w:numId="6">
    <w:abstractNumId w:val="6"/>
  </w:num>
  <w:num w:numId="7">
    <w:abstractNumId w:val="8"/>
  </w:num>
  <w:num w:numId="8">
    <w:abstractNumId w:val="4"/>
  </w:num>
  <w:num w:numId="9">
    <w:abstractNumId w:val="3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30F"/>
    <w:rsid w:val="00AE3162"/>
    <w:rsid w:val="00DD495D"/>
    <w:rsid w:val="00DF726A"/>
    <w:rsid w:val="00E82CA0"/>
    <w:rsid w:val="00F2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DE026"/>
  <w15:chartTrackingRefBased/>
  <w15:docId w15:val="{D0539E16-C482-4AB5-A314-4D0E80A2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26A"/>
  </w:style>
  <w:style w:type="paragraph" w:styleId="2">
    <w:name w:val="heading 2"/>
    <w:basedOn w:val="a"/>
    <w:link w:val="20"/>
    <w:uiPriority w:val="9"/>
    <w:qFormat/>
    <w:rsid w:val="00DD49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D4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D49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D495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D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Definition"/>
    <w:basedOn w:val="a0"/>
    <w:uiPriority w:val="99"/>
    <w:semiHidden/>
    <w:unhideWhenUsed/>
    <w:rsid w:val="00DD495D"/>
    <w:rPr>
      <w:i/>
      <w:iCs/>
    </w:rPr>
  </w:style>
  <w:style w:type="paragraph" w:customStyle="1" w:styleId="before-tab">
    <w:name w:val="before-tab"/>
    <w:basedOn w:val="a"/>
    <w:rsid w:val="00DD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D495D"/>
    <w:rPr>
      <w:color w:val="0000FF"/>
      <w:u w:val="single"/>
    </w:rPr>
  </w:style>
  <w:style w:type="paragraph" w:customStyle="1" w:styleId="about-research-experience">
    <w:name w:val="about-research-experience"/>
    <w:basedOn w:val="a"/>
    <w:rsid w:val="00DD4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DD495D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DD49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D49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1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rketingcenter.kz/60/bankrotstvo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rketingcenter.kz/60/bankrotstvo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rketingcenter.kz/60/bankrotstvo.html" TargetMode="External"/><Relationship Id="rId11" Type="http://schemas.openxmlformats.org/officeDocument/2006/relationships/hyperlink" Target="https://marketingcenter.kz/2-issledovaniya/marketingovye-uslugi.html" TargetMode="External"/><Relationship Id="rId5" Type="http://schemas.openxmlformats.org/officeDocument/2006/relationships/hyperlink" Target="https://marketingcenter.kz/60/bankrotstvo.html" TargetMode="External"/><Relationship Id="rId10" Type="http://schemas.openxmlformats.org/officeDocument/2006/relationships/hyperlink" Target="https://marketingcenter.kz/2-issledovaniya/marketingovye-issledovaniya-kompani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rketingcenter.kz/60/bankrotstvo-osobennosti-protsedur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5789</Words>
  <Characters>32999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6</cp:revision>
  <cp:lastPrinted>2022-11-01T09:35:00Z</cp:lastPrinted>
  <dcterms:created xsi:type="dcterms:W3CDTF">2022-11-01T09:33:00Z</dcterms:created>
  <dcterms:modified xsi:type="dcterms:W3CDTF">2025-09-10T10:42:00Z</dcterms:modified>
</cp:coreProperties>
</file>